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Offenes Verfahren - Fassadenarbeiten - Anbau Grundschule St. Engelbert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26-10-13-079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